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4CFF6" w14:textId="77777777" w:rsidR="00D602FF" w:rsidRPr="0056591E" w:rsidRDefault="00D602FF" w:rsidP="00E64F0E">
      <w:pPr>
        <w:rPr>
          <w:rFonts w:asciiTheme="majorHAnsi" w:hAnsiTheme="majorHAnsi" w:cstheme="majorHAnsi"/>
          <w:b/>
          <w:bCs/>
        </w:rPr>
      </w:pPr>
    </w:p>
    <w:p w14:paraId="1B43A3D0" w14:textId="77777777" w:rsidR="00767846" w:rsidRDefault="00767846" w:rsidP="00767846">
      <w:pPr>
        <w:widowControl w:val="0"/>
        <w:pBdr>
          <w:top w:val="nil"/>
          <w:left w:val="nil"/>
          <w:bottom w:val="nil"/>
          <w:right w:val="nil"/>
          <w:between w:val="nil"/>
        </w:pBdr>
        <w:spacing w:line="206" w:lineRule="auto"/>
        <w:ind w:right="23"/>
        <w:jc w:val="center"/>
        <w:rPr>
          <w:rFonts w:eastAsia="Times New Roman" w:cs="Times New Roman"/>
          <w:b/>
          <w:color w:val="000000"/>
          <w:sz w:val="25"/>
          <w:szCs w:val="25"/>
        </w:rPr>
      </w:pPr>
      <w:r>
        <w:rPr>
          <w:rFonts w:eastAsia="Times New Roman" w:cs="Times New Roman"/>
          <w:b/>
          <w:color w:val="000000"/>
          <w:sz w:val="25"/>
          <w:szCs w:val="25"/>
        </w:rPr>
        <w:t>REGIMENTO INTERNO COMANDO ESTADUAL DE GREVE DO SINASEFE-SP</w:t>
      </w:r>
    </w:p>
    <w:p w14:paraId="0CF0324A" w14:textId="77777777" w:rsidR="00767846" w:rsidRDefault="00767846" w:rsidP="00767846">
      <w:pPr>
        <w:widowControl w:val="0"/>
        <w:pBdr>
          <w:top w:val="nil"/>
          <w:left w:val="nil"/>
          <w:bottom w:val="nil"/>
          <w:right w:val="nil"/>
          <w:between w:val="nil"/>
        </w:pBdr>
        <w:spacing w:line="206" w:lineRule="auto"/>
        <w:ind w:right="23"/>
        <w:jc w:val="center"/>
        <w:rPr>
          <w:rFonts w:eastAsia="Times New Roman" w:cs="Times New Roman"/>
          <w:b/>
          <w:sz w:val="25"/>
          <w:szCs w:val="25"/>
        </w:rPr>
      </w:pPr>
      <w:r>
        <w:rPr>
          <w:rFonts w:eastAsia="Times New Roman" w:cs="Times New Roman"/>
          <w:b/>
          <w:color w:val="000000"/>
          <w:sz w:val="25"/>
          <w:szCs w:val="25"/>
        </w:rPr>
        <w:t xml:space="preserve"> </w:t>
      </w:r>
    </w:p>
    <w:p w14:paraId="75C5FE8C" w14:textId="77777777" w:rsidR="00767846" w:rsidRDefault="00767846" w:rsidP="00767846">
      <w:pPr>
        <w:widowControl w:val="0"/>
        <w:pBdr>
          <w:top w:val="nil"/>
          <w:left w:val="nil"/>
          <w:bottom w:val="nil"/>
          <w:right w:val="nil"/>
          <w:between w:val="nil"/>
        </w:pBdr>
        <w:spacing w:line="206" w:lineRule="auto"/>
        <w:ind w:right="23"/>
        <w:jc w:val="center"/>
        <w:rPr>
          <w:rFonts w:eastAsia="Times New Roman" w:cs="Times New Roman"/>
          <w:b/>
          <w:sz w:val="25"/>
          <w:szCs w:val="25"/>
        </w:rPr>
      </w:pPr>
    </w:p>
    <w:p w14:paraId="47C32D81" w14:textId="77777777" w:rsidR="00767846" w:rsidRDefault="00767846" w:rsidP="00767846">
      <w:pPr>
        <w:widowControl w:val="0"/>
        <w:pBdr>
          <w:top w:val="nil"/>
          <w:left w:val="nil"/>
          <w:bottom w:val="nil"/>
          <w:right w:val="nil"/>
          <w:between w:val="nil"/>
        </w:pBdr>
        <w:spacing w:line="360" w:lineRule="auto"/>
        <w:ind w:right="23"/>
        <w:jc w:val="both"/>
        <w:rPr>
          <w:color w:val="222222"/>
          <w:highlight w:val="white"/>
        </w:rPr>
      </w:pPr>
      <w:r>
        <w:rPr>
          <w:color w:val="222222"/>
          <w:highlight w:val="white"/>
        </w:rPr>
        <w:t>Art. 1º O Comando Estadual de Greve (CEG) do SINASEFE-SP é instalado na data indicada pela ASSEMBLEIA GERAL EXTRAORDINÁRIA (AGE) para início da greve.</w:t>
      </w:r>
    </w:p>
    <w:p w14:paraId="25B59664" w14:textId="77777777" w:rsidR="00767846" w:rsidRDefault="00767846" w:rsidP="00767846">
      <w:pPr>
        <w:widowControl w:val="0"/>
        <w:spacing w:line="360" w:lineRule="auto"/>
        <w:jc w:val="both"/>
        <w:rPr>
          <w:color w:val="222222"/>
          <w:highlight w:val="white"/>
        </w:rPr>
      </w:pPr>
      <w:r>
        <w:rPr>
          <w:color w:val="222222"/>
          <w:highlight w:val="white"/>
        </w:rPr>
        <w:t>Art. 2º O CEG do SINASEFE-SP tem como objetivo coordenar e executar, em nível estadual, as ações políticas relativas à greve, deliberadas nas Plenárias Nacionais do SINASEFE e nas Assembleias Gerais Extraordinárias do SINASEFE-SP.</w:t>
      </w:r>
    </w:p>
    <w:p w14:paraId="42573CB7" w14:textId="77777777" w:rsidR="00767846" w:rsidRDefault="00767846" w:rsidP="00767846">
      <w:pPr>
        <w:widowControl w:val="0"/>
        <w:spacing w:line="360" w:lineRule="auto"/>
        <w:jc w:val="both"/>
        <w:rPr>
          <w:color w:val="222222"/>
          <w:highlight w:val="white"/>
        </w:rPr>
      </w:pPr>
      <w:r>
        <w:rPr>
          <w:color w:val="222222"/>
          <w:highlight w:val="white"/>
        </w:rPr>
        <w:t>Parágrafo primeiro - O CEG do SINASEFE-SP estará subordinado, durante todo o período da greve, aos encaminhamentos aprovados nas Plenárias e Assembleias de Greve, sempre cabendo consulta àqueles fóruns quando a conjuntura apontar a necessidade.</w:t>
      </w:r>
    </w:p>
    <w:p w14:paraId="27C10FC6" w14:textId="77777777" w:rsidR="00767846" w:rsidRDefault="00767846" w:rsidP="00767846">
      <w:pPr>
        <w:widowControl w:val="0"/>
        <w:spacing w:line="360" w:lineRule="auto"/>
        <w:jc w:val="both"/>
        <w:rPr>
          <w:color w:val="222222"/>
          <w:highlight w:val="white"/>
        </w:rPr>
      </w:pPr>
      <w:r>
        <w:rPr>
          <w:color w:val="222222"/>
          <w:highlight w:val="white"/>
        </w:rPr>
        <w:t>Parágrafo segundo – O CEG é responsável por coordenar os atos, mobilizações e reuniões internas à nossa categoria e de articulação com outras entidades em greve, podendo realizar atividades presenciais e virtuais para este fim.</w:t>
      </w:r>
    </w:p>
    <w:p w14:paraId="3486E9DC" w14:textId="77777777" w:rsidR="00767846" w:rsidRDefault="00767846" w:rsidP="00767846">
      <w:pPr>
        <w:widowControl w:val="0"/>
        <w:spacing w:line="360" w:lineRule="auto"/>
        <w:jc w:val="both"/>
        <w:rPr>
          <w:color w:val="222222"/>
          <w:highlight w:val="white"/>
        </w:rPr>
      </w:pPr>
      <w:r>
        <w:rPr>
          <w:color w:val="222222"/>
          <w:highlight w:val="white"/>
        </w:rPr>
        <w:t>Art. 3º O CEG do SINASEFE-SP tem autonomia para deliberar sobre os encaminhamentos cotidianos sobre a organização da greve estadual, relativos aos seguintes pontos:</w:t>
      </w:r>
    </w:p>
    <w:p w14:paraId="36C668FA" w14:textId="77777777" w:rsidR="00767846" w:rsidRDefault="00767846" w:rsidP="00767846">
      <w:pPr>
        <w:widowControl w:val="0"/>
        <w:spacing w:line="360" w:lineRule="auto"/>
        <w:jc w:val="both"/>
        <w:rPr>
          <w:color w:val="222222"/>
          <w:highlight w:val="white"/>
        </w:rPr>
      </w:pPr>
      <w:r>
        <w:rPr>
          <w:color w:val="222222"/>
          <w:highlight w:val="white"/>
        </w:rPr>
        <w:t>I) O boletim da Greve e todos os meios de comunicação do SINASEFE-SP devem priorizar as ações da greve, construídas pelo CEG conjuntamente com a Coordenação de Comunicação;</w:t>
      </w:r>
    </w:p>
    <w:p w14:paraId="74B6004E" w14:textId="77777777" w:rsidR="00767846" w:rsidRDefault="00767846" w:rsidP="00767846">
      <w:pPr>
        <w:widowControl w:val="0"/>
        <w:spacing w:line="360" w:lineRule="auto"/>
        <w:jc w:val="both"/>
        <w:rPr>
          <w:color w:val="222222"/>
          <w:highlight w:val="white"/>
        </w:rPr>
      </w:pPr>
      <w:r>
        <w:rPr>
          <w:color w:val="222222"/>
          <w:highlight w:val="white"/>
        </w:rPr>
        <w:t>II) Condições de Alojamento e Translado dos integrantes do CEG do SINASEFE-SP;</w:t>
      </w:r>
    </w:p>
    <w:p w14:paraId="0536A71A" w14:textId="77777777" w:rsidR="00767846" w:rsidRDefault="00767846" w:rsidP="00767846">
      <w:pPr>
        <w:widowControl w:val="0"/>
        <w:spacing w:line="360" w:lineRule="auto"/>
        <w:jc w:val="both"/>
        <w:rPr>
          <w:color w:val="222222"/>
          <w:highlight w:val="white"/>
        </w:rPr>
      </w:pPr>
      <w:r>
        <w:rPr>
          <w:color w:val="222222"/>
          <w:highlight w:val="white"/>
        </w:rPr>
        <w:t>III) Comissões necessárias para cumprir seu papel político de coordenar a greve (Comunicação, Finanças, Infraestrutura e Mobilização).</w:t>
      </w:r>
    </w:p>
    <w:p w14:paraId="1CB5402D" w14:textId="77777777" w:rsidR="00767846" w:rsidRDefault="00767846" w:rsidP="00767846">
      <w:pPr>
        <w:widowControl w:val="0"/>
        <w:spacing w:line="360" w:lineRule="auto"/>
        <w:jc w:val="both"/>
        <w:rPr>
          <w:color w:val="222222"/>
          <w:highlight w:val="white"/>
        </w:rPr>
      </w:pPr>
      <w:r>
        <w:rPr>
          <w:color w:val="222222"/>
          <w:highlight w:val="white"/>
        </w:rPr>
        <w:t>Art. 4º O CEG do SINASEFE-SP será composto da seguinte forma:</w:t>
      </w:r>
    </w:p>
    <w:p w14:paraId="706BCCDF" w14:textId="77777777" w:rsidR="00767846" w:rsidRDefault="00767846" w:rsidP="00767846">
      <w:pPr>
        <w:widowControl w:val="0"/>
        <w:spacing w:line="360" w:lineRule="auto"/>
        <w:jc w:val="both"/>
        <w:rPr>
          <w:color w:val="222222"/>
          <w:highlight w:val="white"/>
        </w:rPr>
      </w:pPr>
      <w:r>
        <w:rPr>
          <w:color w:val="222222"/>
          <w:highlight w:val="white"/>
        </w:rPr>
        <w:t>I) Um(a) delegado(a), com direito a voz e voto, de cada Campus do Instituto Federal de Educação, Ciência e Tecnologia (IFSP) que estiver em greve, indicado(a) em Assembleia de Campus ou pelo Comando Local de Greve do Campus;</w:t>
      </w:r>
    </w:p>
    <w:p w14:paraId="729F6EA3" w14:textId="77777777" w:rsidR="00767846" w:rsidRDefault="00767846" w:rsidP="00767846">
      <w:pPr>
        <w:widowControl w:val="0"/>
        <w:spacing w:line="360" w:lineRule="auto"/>
        <w:jc w:val="both"/>
        <w:rPr>
          <w:color w:val="222222"/>
          <w:highlight w:val="white"/>
        </w:rPr>
      </w:pPr>
      <w:r>
        <w:rPr>
          <w:color w:val="222222"/>
          <w:highlight w:val="white"/>
        </w:rPr>
        <w:t>II) Um(a) observador(a), com direito a voz, de cada seção sindical que estiver em greve, indicado(a) em Assembleia de Campus ou pelo Comando Local de Greve do Campus;</w:t>
      </w:r>
    </w:p>
    <w:p w14:paraId="69644525" w14:textId="77777777" w:rsidR="00767846" w:rsidRDefault="00767846" w:rsidP="00767846">
      <w:pPr>
        <w:widowControl w:val="0"/>
        <w:spacing w:line="360" w:lineRule="auto"/>
        <w:jc w:val="both"/>
        <w:rPr>
          <w:color w:val="222222"/>
          <w:highlight w:val="white"/>
        </w:rPr>
      </w:pPr>
      <w:r>
        <w:rPr>
          <w:color w:val="222222"/>
          <w:highlight w:val="white"/>
        </w:rPr>
        <w:t>III) Integrantes da Coordenação Funcional que estiverem de plantão podem participar na condição de delegadas/os, desde que sua base esteja em greve;</w:t>
      </w:r>
    </w:p>
    <w:p w14:paraId="46BD85DE" w14:textId="77777777" w:rsidR="00767846" w:rsidRDefault="00767846" w:rsidP="00767846">
      <w:pPr>
        <w:widowControl w:val="0"/>
        <w:spacing w:line="360" w:lineRule="auto"/>
        <w:jc w:val="both"/>
        <w:rPr>
          <w:color w:val="222222"/>
          <w:highlight w:val="white"/>
        </w:rPr>
      </w:pPr>
      <w:r>
        <w:rPr>
          <w:color w:val="222222"/>
          <w:highlight w:val="white"/>
        </w:rPr>
        <w:t>Art. 5º A apresentação de qualquer delegado(a) ou observador(a) ou a renovação da sua permanência no CEG do SINASEFE-SP só passará a ser oficial quando do encaminhamento de ofício da Coordenação de Base, a partir do que vier a ser definido no Comando de Greve do Campus ou pela Assembleia de Campus.</w:t>
      </w:r>
    </w:p>
    <w:p w14:paraId="6FC55EED" w14:textId="77777777" w:rsidR="00767846" w:rsidRDefault="00767846" w:rsidP="00767846">
      <w:pPr>
        <w:widowControl w:val="0"/>
        <w:spacing w:line="360" w:lineRule="auto"/>
        <w:jc w:val="both"/>
        <w:rPr>
          <w:color w:val="222222"/>
          <w:highlight w:val="white"/>
        </w:rPr>
      </w:pPr>
      <w:r>
        <w:rPr>
          <w:color w:val="222222"/>
          <w:highlight w:val="white"/>
        </w:rPr>
        <w:lastRenderedPageBreak/>
        <w:t>Art. 6º São considerados(as) convidados(as) na reunião do CEG do SINASEFE-SP aquelas pessoas aprovadas em votação pelo CEG do SINASEFE-SP. São convidados(as) os(as) representantes de entidades e órgãos indicados pelo CEG do SINASEFE-SP para participar em momentos específicos de suas reuniões.</w:t>
      </w:r>
    </w:p>
    <w:p w14:paraId="01D79CAB" w14:textId="77777777" w:rsidR="00767846" w:rsidRDefault="00767846" w:rsidP="00767846">
      <w:pPr>
        <w:widowControl w:val="0"/>
        <w:spacing w:line="360" w:lineRule="auto"/>
        <w:jc w:val="both"/>
        <w:rPr>
          <w:color w:val="222222"/>
          <w:highlight w:val="white"/>
        </w:rPr>
      </w:pPr>
      <w:r>
        <w:rPr>
          <w:color w:val="222222"/>
          <w:highlight w:val="white"/>
        </w:rPr>
        <w:t>Art. 7º É de responsabilidade do(a) delegado(a) de base no CEG do SINASEFE-SP o repasse de todas as informações sobre o funcionamento do CEG do SINASEFE-SP para quem o(a) substituir.</w:t>
      </w:r>
    </w:p>
    <w:p w14:paraId="47A1F542" w14:textId="77777777" w:rsidR="00767846" w:rsidRDefault="00767846" w:rsidP="00767846">
      <w:pPr>
        <w:widowControl w:val="0"/>
        <w:spacing w:line="360" w:lineRule="auto"/>
        <w:jc w:val="both"/>
        <w:rPr>
          <w:color w:val="222222"/>
          <w:highlight w:val="white"/>
        </w:rPr>
      </w:pPr>
      <w:r>
        <w:rPr>
          <w:color w:val="222222"/>
          <w:highlight w:val="white"/>
        </w:rPr>
        <w:t>Art. 8º O CEG do SINASEFE-SP fará planejamento do uso de fundo de greve, em conjunto com a Coordenação de Administração e Finanças do SINASEFE-SP. CEG e CAAF deliberarão sobre o uso dos recursos, organizarão a documentação para prestação de contas à Coordenação Funcional e, posteriormente, ao Conselho Fiscal do SINASEFE-SP.</w:t>
      </w:r>
    </w:p>
    <w:p w14:paraId="2B4AB41B" w14:textId="77777777" w:rsidR="00767846" w:rsidRDefault="00767846" w:rsidP="00767846">
      <w:pPr>
        <w:widowControl w:val="0"/>
        <w:spacing w:line="360" w:lineRule="auto"/>
        <w:jc w:val="both"/>
        <w:rPr>
          <w:color w:val="222222"/>
          <w:highlight w:val="white"/>
        </w:rPr>
      </w:pPr>
      <w:r>
        <w:rPr>
          <w:color w:val="222222"/>
          <w:highlight w:val="white"/>
        </w:rPr>
        <w:t>Art. 9º  O Fundo de Greve custeará:</w:t>
      </w:r>
    </w:p>
    <w:p w14:paraId="6BEC3318" w14:textId="77777777" w:rsidR="00767846" w:rsidRDefault="00767846" w:rsidP="00767846">
      <w:pPr>
        <w:widowControl w:val="0"/>
        <w:spacing w:line="360" w:lineRule="auto"/>
        <w:jc w:val="both"/>
        <w:rPr>
          <w:color w:val="222222"/>
          <w:highlight w:val="white"/>
        </w:rPr>
      </w:pPr>
      <w:r>
        <w:rPr>
          <w:color w:val="222222"/>
          <w:highlight w:val="white"/>
        </w:rPr>
        <w:t>I) Infraestrutura necessária para alojamento e translado dos(as) delegados(as) do CEG do SINASEFE-SP;</w:t>
      </w:r>
    </w:p>
    <w:p w14:paraId="5F70FDE7" w14:textId="77777777" w:rsidR="00767846" w:rsidRDefault="00767846" w:rsidP="00767846">
      <w:pPr>
        <w:widowControl w:val="0"/>
        <w:spacing w:line="360" w:lineRule="auto"/>
        <w:jc w:val="both"/>
        <w:rPr>
          <w:color w:val="222222"/>
          <w:highlight w:val="white"/>
        </w:rPr>
      </w:pPr>
      <w:r>
        <w:rPr>
          <w:color w:val="222222"/>
          <w:highlight w:val="white"/>
        </w:rPr>
        <w:t>II) Infraestrutura de atos nacionais, estaduais e locais deliberados pelo CEG do SINASEFE-SP;</w:t>
      </w:r>
    </w:p>
    <w:p w14:paraId="0CC96D33" w14:textId="77777777" w:rsidR="00767846" w:rsidRDefault="00767846" w:rsidP="00767846">
      <w:pPr>
        <w:widowControl w:val="0"/>
        <w:spacing w:line="360" w:lineRule="auto"/>
        <w:jc w:val="both"/>
        <w:rPr>
          <w:color w:val="222222"/>
          <w:highlight w:val="white"/>
        </w:rPr>
      </w:pPr>
      <w:r>
        <w:rPr>
          <w:color w:val="222222"/>
          <w:highlight w:val="white"/>
        </w:rPr>
        <w:t>III) Material de divulgação do CEG do SINASEFE-SP;</w:t>
      </w:r>
    </w:p>
    <w:p w14:paraId="266EEEAF" w14:textId="77777777" w:rsidR="00767846" w:rsidRDefault="00767846" w:rsidP="00767846">
      <w:pPr>
        <w:widowControl w:val="0"/>
        <w:spacing w:line="360" w:lineRule="auto"/>
        <w:jc w:val="both"/>
        <w:rPr>
          <w:color w:val="222222"/>
          <w:highlight w:val="white"/>
        </w:rPr>
      </w:pPr>
      <w:r>
        <w:rPr>
          <w:color w:val="222222"/>
          <w:highlight w:val="white"/>
        </w:rPr>
        <w:t>IV) Deslocamentos dos(as) delegados(as) nas atividades do CEG do SINASEFE-SP;</w:t>
      </w:r>
    </w:p>
    <w:p w14:paraId="08C7690C" w14:textId="77777777" w:rsidR="00767846" w:rsidRDefault="00767846" w:rsidP="00767846">
      <w:pPr>
        <w:widowControl w:val="0"/>
        <w:spacing w:line="360" w:lineRule="auto"/>
        <w:jc w:val="both"/>
        <w:rPr>
          <w:color w:val="222222"/>
          <w:highlight w:val="white"/>
        </w:rPr>
      </w:pPr>
      <w:r>
        <w:rPr>
          <w:color w:val="222222"/>
          <w:highlight w:val="white"/>
        </w:rPr>
        <w:t>V) Diárias dos(as) delegados(as) do CEG do SINASEFE-SP.</w:t>
      </w:r>
    </w:p>
    <w:p w14:paraId="6515B10C" w14:textId="77777777" w:rsidR="00767846" w:rsidRDefault="00767846" w:rsidP="00767846">
      <w:pPr>
        <w:widowControl w:val="0"/>
        <w:spacing w:line="360" w:lineRule="auto"/>
        <w:jc w:val="both"/>
        <w:rPr>
          <w:color w:val="222222"/>
          <w:highlight w:val="white"/>
        </w:rPr>
      </w:pPr>
      <w:r>
        <w:rPr>
          <w:color w:val="222222"/>
          <w:highlight w:val="white"/>
        </w:rPr>
        <w:t>Art. 10º As decisões políticas do CEG do SINASEFE-SP devem ser tomadas por maioria simples dos(as) delegados(as) do CEG do SINASEFE-SP.</w:t>
      </w:r>
    </w:p>
    <w:p w14:paraId="0C360256" w14:textId="77777777" w:rsidR="00767846" w:rsidRDefault="00767846" w:rsidP="00767846">
      <w:pPr>
        <w:widowControl w:val="0"/>
        <w:spacing w:line="360" w:lineRule="auto"/>
        <w:jc w:val="both"/>
        <w:rPr>
          <w:color w:val="222222"/>
          <w:highlight w:val="white"/>
        </w:rPr>
      </w:pPr>
      <w:r>
        <w:rPr>
          <w:color w:val="222222"/>
          <w:highlight w:val="white"/>
        </w:rPr>
        <w:t>Art. 11º O custo de deslocamento de representantes do CEG do SINASEFE-SP às Assembleias das Seções Sindicais ou aos campi onde ocorram problemas com as gestões das Instituições Federais de Ensino será custeado pelo Fundo de Greve ou pela Coordenação Funcional. Estes deslocamentos devem ser aprovados em reunião do CEG do SINASEFE-SP.</w:t>
      </w:r>
    </w:p>
    <w:p w14:paraId="357C83AA" w14:textId="10252CE4" w:rsidR="007D7E30" w:rsidRDefault="007D7E30" w:rsidP="007D7E30">
      <w:pPr>
        <w:widowControl w:val="0"/>
        <w:spacing w:line="360" w:lineRule="auto"/>
        <w:jc w:val="both"/>
        <w:rPr>
          <w:color w:val="222222"/>
        </w:rPr>
      </w:pPr>
      <w:r>
        <w:rPr>
          <w:color w:val="222222"/>
          <w:highlight w:val="white"/>
        </w:rPr>
        <w:t xml:space="preserve">Art. 12º </w:t>
      </w:r>
      <w:r>
        <w:rPr>
          <w:color w:val="222222"/>
        </w:rPr>
        <w:t>Ao</w:t>
      </w:r>
      <w:r w:rsidRPr="007D7E30">
        <w:rPr>
          <w:color w:val="222222"/>
        </w:rPr>
        <w:t xml:space="preserve"> </w:t>
      </w:r>
      <w:r>
        <w:rPr>
          <w:color w:val="222222"/>
          <w:highlight w:val="white"/>
        </w:rPr>
        <w:t>CEG do SINASEFE-SP</w:t>
      </w:r>
      <w:r w:rsidRPr="007D7E30">
        <w:rPr>
          <w:color w:val="222222"/>
        </w:rPr>
        <w:t xml:space="preserve"> </w:t>
      </w:r>
      <w:r>
        <w:rPr>
          <w:color w:val="222222"/>
        </w:rPr>
        <w:t>ficam autorizadas</w:t>
      </w:r>
      <w:r w:rsidRPr="007D7E30">
        <w:rPr>
          <w:color w:val="222222"/>
        </w:rPr>
        <w:t xml:space="preserve"> deliberações emergenciais</w:t>
      </w:r>
      <w:r>
        <w:rPr>
          <w:color w:val="222222"/>
        </w:rPr>
        <w:t xml:space="preserve"> que não tenham tempo hábil para convocação de assembleia</w:t>
      </w:r>
      <w:r w:rsidRPr="007D7E30">
        <w:rPr>
          <w:color w:val="222222"/>
        </w:rPr>
        <w:t xml:space="preserve"> e</w:t>
      </w:r>
      <w:r>
        <w:rPr>
          <w:color w:val="222222"/>
        </w:rPr>
        <w:t xml:space="preserve"> é o fórum</w:t>
      </w:r>
      <w:r w:rsidRPr="007D7E30">
        <w:rPr>
          <w:color w:val="222222"/>
        </w:rPr>
        <w:t xml:space="preserve"> para dirimir casos omissos</w:t>
      </w:r>
      <w:r>
        <w:rPr>
          <w:color w:val="222222"/>
        </w:rPr>
        <w:t xml:space="preserve"> durante todo o período de greve</w:t>
      </w:r>
      <w:r w:rsidRPr="007D7E30">
        <w:rPr>
          <w:color w:val="222222"/>
        </w:rPr>
        <w:t>.</w:t>
      </w:r>
    </w:p>
    <w:p w14:paraId="4E4F3E9C" w14:textId="77777777" w:rsidR="007D7E30" w:rsidRDefault="007D7E30" w:rsidP="007D7E30">
      <w:pPr>
        <w:widowControl w:val="0"/>
        <w:spacing w:line="360" w:lineRule="auto"/>
        <w:jc w:val="both"/>
        <w:rPr>
          <w:color w:val="222222"/>
        </w:rPr>
      </w:pPr>
    </w:p>
    <w:p w14:paraId="0F046314" w14:textId="04D3D998" w:rsidR="00767846" w:rsidRDefault="00767846" w:rsidP="007D7E30">
      <w:pPr>
        <w:widowControl w:val="0"/>
        <w:spacing w:line="360" w:lineRule="auto"/>
        <w:jc w:val="center"/>
        <w:rPr>
          <w:color w:val="222222"/>
          <w:highlight w:val="white"/>
        </w:rPr>
      </w:pPr>
      <w:r>
        <w:rPr>
          <w:color w:val="222222"/>
          <w:highlight w:val="white"/>
        </w:rPr>
        <w:t>Documento aprovado na AGE de 00/04/2024.</w:t>
      </w:r>
    </w:p>
    <w:p w14:paraId="19083A90" w14:textId="77777777" w:rsidR="007D7E30" w:rsidRDefault="007D7E30" w:rsidP="007D7E30">
      <w:pPr>
        <w:widowControl w:val="0"/>
        <w:spacing w:line="360" w:lineRule="auto"/>
        <w:jc w:val="both"/>
        <w:rPr>
          <w:color w:val="222222"/>
          <w:highlight w:val="white"/>
        </w:rPr>
      </w:pPr>
    </w:p>
    <w:p w14:paraId="784FD744" w14:textId="3659B4D5" w:rsidR="00AC638F" w:rsidRPr="0056591E" w:rsidRDefault="00767846" w:rsidP="00767846">
      <w:pPr>
        <w:jc w:val="center"/>
        <w:rPr>
          <w:rFonts w:asciiTheme="majorHAnsi" w:hAnsiTheme="majorHAnsi" w:cstheme="majorHAnsi"/>
        </w:rPr>
      </w:pPr>
      <w:r>
        <w:rPr>
          <w:rFonts w:ascii="Arial" w:eastAsia="Arial" w:hAnsi="Arial" w:cs="Arial"/>
          <w:b/>
          <w:color w:val="000000"/>
          <w:sz w:val="22"/>
          <w:szCs w:val="22"/>
        </w:rPr>
        <w:t xml:space="preserve">Comando </w:t>
      </w:r>
      <w:r>
        <w:rPr>
          <w:b/>
          <w:color w:val="000000"/>
        </w:rPr>
        <w:t>Estadual</w:t>
      </w:r>
      <w:r>
        <w:rPr>
          <w:rFonts w:ascii="Arial" w:eastAsia="Arial" w:hAnsi="Arial" w:cs="Arial"/>
          <w:b/>
          <w:color w:val="000000"/>
          <w:sz w:val="22"/>
          <w:szCs w:val="22"/>
        </w:rPr>
        <w:t xml:space="preserve"> de Greve</w:t>
      </w:r>
    </w:p>
    <w:sectPr w:rsidR="00AC638F" w:rsidRPr="0056591E" w:rsidSect="003B4310">
      <w:headerReference w:type="default" r:id="rId8"/>
      <w:footerReference w:type="default" r:id="rId9"/>
      <w:pgSz w:w="11906" w:h="16838"/>
      <w:pgMar w:top="1418" w:right="1077" w:bottom="1247" w:left="1418" w:header="454" w:footer="1132"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A939D" w14:textId="77777777" w:rsidR="003B4310" w:rsidRDefault="003B4310">
      <w:r>
        <w:separator/>
      </w:r>
    </w:p>
  </w:endnote>
  <w:endnote w:type="continuationSeparator" w:id="0">
    <w:p w14:paraId="0DB6C9EE" w14:textId="77777777" w:rsidR="003B4310" w:rsidRDefault="003B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2020603050405020304"/>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7EEB0" w14:textId="252ED118" w:rsidR="00295533" w:rsidRDefault="00295533">
    <w:pPr>
      <w:pStyle w:val="LO-normal"/>
      <w:rPr>
        <w:rFonts w:eastAsia="Times New Roman" w:cs="Times New Roman"/>
        <w:color w:val="000000"/>
        <w:sz w:val="28"/>
        <w:szCs w:val="28"/>
      </w:rPr>
    </w:pPr>
    <w:r>
      <w:rPr>
        <w:noProof/>
        <w:lang w:eastAsia="pt-BR" w:bidi="ar-SA"/>
      </w:rPr>
      <w:drawing>
        <wp:anchor distT="0" distB="0" distL="0" distR="0" simplePos="0" relativeHeight="251661312" behindDoc="1" locked="0" layoutInCell="1" allowOverlap="1" wp14:anchorId="62CE0172" wp14:editId="0733CD70">
          <wp:simplePos x="0" y="0"/>
          <wp:positionH relativeFrom="page">
            <wp:posOffset>2481943</wp:posOffset>
          </wp:positionH>
          <wp:positionV relativeFrom="page">
            <wp:posOffset>9470570</wp:posOffset>
          </wp:positionV>
          <wp:extent cx="2808514" cy="795647"/>
          <wp:effectExtent l="0" t="0" r="0" b="508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860536" cy="81038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color w:val="000000"/>
        <w:sz w:val="28"/>
        <w:szCs w:val="28"/>
      </w:rPr>
      <w:t xml:space="preserve"> </w:t>
    </w:r>
  </w:p>
  <w:p w14:paraId="2ECCBB18" w14:textId="12A91EA4" w:rsidR="00295533" w:rsidRDefault="00295533">
    <w:pPr>
      <w:pStyle w:val="LO-normal"/>
      <w:ind w:left="284"/>
      <w:rPr>
        <w:rFonts w:eastAsia="Times New Roman" w:cs="Times New Roman"/>
        <w:color w:val="000000"/>
        <w:sz w:val="28"/>
        <w:szCs w:val="28"/>
      </w:rPr>
    </w:pPr>
  </w:p>
  <w:p w14:paraId="7F32436F" w14:textId="77777777" w:rsidR="00295533" w:rsidRDefault="00295533">
    <w:pPr>
      <w:pStyle w:val="LO-normal"/>
      <w:rPr>
        <w:rFonts w:eastAsia="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26DB5" w14:textId="77777777" w:rsidR="003B4310" w:rsidRDefault="003B4310">
      <w:r>
        <w:separator/>
      </w:r>
    </w:p>
  </w:footnote>
  <w:footnote w:type="continuationSeparator" w:id="0">
    <w:p w14:paraId="6A9B3913" w14:textId="77777777" w:rsidR="003B4310" w:rsidRDefault="003B4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412A3" w14:textId="10184556" w:rsidR="00295533" w:rsidRDefault="00000000">
    <w:pPr>
      <w:pStyle w:val="LO-normal"/>
      <w:rPr>
        <w:rFonts w:eastAsia="Times New Roman" w:cs="Times New Roman"/>
        <w:color w:val="000000"/>
        <w:sz w:val="28"/>
        <w:szCs w:val="28"/>
      </w:rPr>
    </w:pPr>
    <w:sdt>
      <w:sdtPr>
        <w:rPr>
          <w:rFonts w:eastAsia="Times New Roman" w:cs="Times New Roman"/>
          <w:color w:val="000000"/>
          <w:sz w:val="28"/>
          <w:szCs w:val="28"/>
        </w:rPr>
        <w:id w:val="-1237699496"/>
        <w:docPartObj>
          <w:docPartGallery w:val="Page Numbers (Margins)"/>
          <w:docPartUnique/>
        </w:docPartObj>
      </w:sdtPr>
      <w:sdtContent>
        <w:r w:rsidR="00295533" w:rsidRPr="005C2D3D">
          <w:rPr>
            <w:rFonts w:eastAsia="Times New Roman" w:cs="Times New Roman"/>
            <w:noProof/>
            <w:color w:val="000000"/>
            <w:sz w:val="28"/>
            <w:szCs w:val="28"/>
            <w:lang w:eastAsia="pt-BR" w:bidi="ar-SA"/>
          </w:rPr>
          <mc:AlternateContent>
            <mc:Choice Requires="wps">
              <w:drawing>
                <wp:anchor distT="0" distB="0" distL="114300" distR="114300" simplePos="0" relativeHeight="251663360" behindDoc="0" locked="0" layoutInCell="0" allowOverlap="1" wp14:anchorId="53807A1E" wp14:editId="3CAC7DE5">
                  <wp:simplePos x="0" y="0"/>
                  <wp:positionH relativeFrom="rightMargin">
                    <wp:posOffset>177528</wp:posOffset>
                  </wp:positionH>
                  <wp:positionV relativeFrom="margin">
                    <wp:posOffset>6278204</wp:posOffset>
                  </wp:positionV>
                  <wp:extent cx="600075" cy="2183130"/>
                  <wp:effectExtent l="0" t="0" r="0" b="7620"/>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9B216" w14:textId="6354BC2B" w:rsidR="00295533" w:rsidRPr="0047192B" w:rsidRDefault="00295533">
                              <w:pPr>
                                <w:pStyle w:val="Rodap"/>
                                <w:rPr>
                                  <w:rFonts w:asciiTheme="majorHAnsi" w:eastAsiaTheme="majorEastAsia" w:hAnsiTheme="majorHAnsi" w:cstheme="majorBidi"/>
                                  <w:sz w:val="28"/>
                                  <w:szCs w:val="28"/>
                                </w:rPr>
                              </w:pPr>
                              <w:r w:rsidRPr="0047192B">
                                <w:rPr>
                                  <w:rFonts w:asciiTheme="majorHAnsi" w:eastAsiaTheme="majorEastAsia" w:hAnsiTheme="majorHAnsi" w:cstheme="majorBidi"/>
                                  <w:sz w:val="20"/>
                                  <w:szCs w:val="20"/>
                                </w:rPr>
                                <w:t xml:space="preserve">Página </w:t>
                              </w:r>
                              <w:r w:rsidRPr="0047192B">
                                <w:rPr>
                                  <w:rFonts w:asciiTheme="minorHAnsi" w:eastAsiaTheme="minorEastAsia" w:hAnsiTheme="minorHAnsi" w:cs="Times New Roman"/>
                                  <w:sz w:val="28"/>
                                  <w:szCs w:val="28"/>
                                </w:rPr>
                                <w:fldChar w:fldCharType="begin"/>
                              </w:r>
                              <w:r w:rsidRPr="0047192B">
                                <w:rPr>
                                  <w:sz w:val="28"/>
                                  <w:szCs w:val="28"/>
                                </w:rPr>
                                <w:instrText>PAGE    \* MERGEFORMAT</w:instrText>
                              </w:r>
                              <w:r w:rsidRPr="0047192B">
                                <w:rPr>
                                  <w:rFonts w:asciiTheme="minorHAnsi" w:eastAsiaTheme="minorEastAsia" w:hAnsiTheme="minorHAnsi" w:cs="Times New Roman"/>
                                  <w:sz w:val="28"/>
                                  <w:szCs w:val="28"/>
                                </w:rPr>
                                <w:fldChar w:fldCharType="separate"/>
                              </w:r>
                              <w:r w:rsidR="00767846" w:rsidRPr="00767846">
                                <w:rPr>
                                  <w:rFonts w:asciiTheme="majorHAnsi" w:eastAsiaTheme="majorEastAsia" w:hAnsiTheme="majorHAnsi" w:cstheme="majorBidi"/>
                                  <w:noProof/>
                                  <w:sz w:val="28"/>
                                  <w:szCs w:val="28"/>
                                </w:rPr>
                                <w:t>1</w:t>
                              </w:r>
                              <w:r w:rsidRPr="0047192B">
                                <w:rPr>
                                  <w:rFonts w:asciiTheme="majorHAnsi" w:eastAsiaTheme="majorEastAsia" w:hAnsiTheme="majorHAnsi" w:cstheme="majorBidi"/>
                                  <w:sz w:val="28"/>
                                  <w:szCs w:val="28"/>
                                </w:rPr>
                                <w:fldChar w:fldCharType="end"/>
                              </w:r>
                            </w:p>
                            <w:p w14:paraId="357241D8" w14:textId="77777777" w:rsidR="00295533" w:rsidRDefault="00295533"/>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807A1E" id="Retângulo 8" o:spid="_x0000_s1026" style="position:absolute;margin-left:14pt;margin-top:494.35pt;width:47.25pt;height:171.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" o:allowincell="f" filled="f" stroked="f">
                  <v:textbox style="layout-flow:vertical;mso-layout-flow-alt:bottom-to-top">
                    <w:txbxContent>
                      <w:p w14:paraId="02D9B216" w14:textId="6354BC2B" w:rsidR="00295533" w:rsidRPr="0047192B" w:rsidRDefault="00295533">
                        <w:pPr>
                          <w:pStyle w:val="Rodap"/>
                          <w:rPr>
                            <w:rFonts w:asciiTheme="majorHAnsi" w:eastAsiaTheme="majorEastAsia" w:hAnsiTheme="majorHAnsi" w:cstheme="majorBidi"/>
                            <w:sz w:val="28"/>
                            <w:szCs w:val="28"/>
                          </w:rPr>
                        </w:pPr>
                        <w:r w:rsidRPr="0047192B">
                          <w:rPr>
                            <w:rFonts w:asciiTheme="majorHAnsi" w:eastAsiaTheme="majorEastAsia" w:hAnsiTheme="majorHAnsi" w:cstheme="majorBidi"/>
                            <w:sz w:val="20"/>
                            <w:szCs w:val="20"/>
                          </w:rPr>
                          <w:t xml:space="preserve">Página </w:t>
                        </w:r>
                        <w:r w:rsidRPr="0047192B">
                          <w:rPr>
                            <w:rFonts w:asciiTheme="minorHAnsi" w:eastAsiaTheme="minorEastAsia" w:hAnsiTheme="minorHAnsi" w:cs="Times New Roman"/>
                            <w:sz w:val="28"/>
                            <w:szCs w:val="28"/>
                          </w:rPr>
                          <w:fldChar w:fldCharType="begin"/>
                        </w:r>
                        <w:r w:rsidRPr="0047192B">
                          <w:rPr>
                            <w:sz w:val="28"/>
                            <w:szCs w:val="28"/>
                          </w:rPr>
                          <w:instrText>PAGE    \* MERGEFORMAT</w:instrText>
                        </w:r>
                        <w:r w:rsidRPr="0047192B">
                          <w:rPr>
                            <w:rFonts w:asciiTheme="minorHAnsi" w:eastAsiaTheme="minorEastAsia" w:hAnsiTheme="minorHAnsi" w:cs="Times New Roman"/>
                            <w:sz w:val="28"/>
                            <w:szCs w:val="28"/>
                          </w:rPr>
                          <w:fldChar w:fldCharType="separate"/>
                        </w:r>
                        <w:r w:rsidR="00767846" w:rsidRPr="00767846">
                          <w:rPr>
                            <w:rFonts w:asciiTheme="majorHAnsi" w:eastAsiaTheme="majorEastAsia" w:hAnsiTheme="majorHAnsi" w:cstheme="majorBidi"/>
                            <w:noProof/>
                            <w:sz w:val="28"/>
                            <w:szCs w:val="28"/>
                          </w:rPr>
                          <w:t>1</w:t>
                        </w:r>
                        <w:r w:rsidRPr="0047192B">
                          <w:rPr>
                            <w:rFonts w:asciiTheme="majorHAnsi" w:eastAsiaTheme="majorEastAsia" w:hAnsiTheme="majorHAnsi" w:cstheme="majorBidi"/>
                            <w:sz w:val="28"/>
                            <w:szCs w:val="28"/>
                          </w:rPr>
                          <w:fldChar w:fldCharType="end"/>
                        </w:r>
                      </w:p>
                      <w:p w14:paraId="357241D8" w14:textId="77777777" w:rsidR="00295533" w:rsidRDefault="00295533"/>
                    </w:txbxContent>
                  </v:textbox>
                  <w10:wrap anchorx="margin" anchory="margin"/>
                </v:rect>
              </w:pict>
            </mc:Fallback>
          </mc:AlternateContent>
        </w:r>
      </w:sdtContent>
    </w:sdt>
    <w:r w:rsidR="00295533">
      <w:rPr>
        <w:rFonts w:eastAsia="Times New Roman" w:cs="Times New Roman"/>
        <w:noProof/>
        <w:color w:val="000000"/>
        <w:sz w:val="28"/>
        <w:szCs w:val="28"/>
        <w:lang w:eastAsia="pt-BR" w:bidi="ar-SA"/>
      </w:rPr>
      <w:drawing>
        <wp:anchor distT="0" distB="0" distL="0" distR="0" simplePos="0" relativeHeight="10" behindDoc="1" locked="0" layoutInCell="1" allowOverlap="1" wp14:anchorId="1D67E9E2" wp14:editId="36844B1C">
          <wp:simplePos x="0" y="0"/>
          <wp:positionH relativeFrom="column">
            <wp:posOffset>-120015</wp:posOffset>
          </wp:positionH>
          <wp:positionV relativeFrom="paragraph">
            <wp:posOffset>-266700</wp:posOffset>
          </wp:positionV>
          <wp:extent cx="6353175" cy="1015365"/>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6353175" cy="10153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D2F76"/>
    <w:multiLevelType w:val="hybridMultilevel"/>
    <w:tmpl w:val="E72AD4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4728D7"/>
    <w:multiLevelType w:val="hybridMultilevel"/>
    <w:tmpl w:val="18A2445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9A25C26"/>
    <w:multiLevelType w:val="hybridMultilevel"/>
    <w:tmpl w:val="394097D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15213435">
    <w:abstractNumId w:val="1"/>
  </w:num>
  <w:num w:numId="2" w16cid:durableId="1222902923">
    <w:abstractNumId w:val="0"/>
  </w:num>
  <w:num w:numId="3" w16cid:durableId="229510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8B8"/>
    <w:rsid w:val="000000BE"/>
    <w:rsid w:val="0000396E"/>
    <w:rsid w:val="00006D27"/>
    <w:rsid w:val="0000788B"/>
    <w:rsid w:val="00007C02"/>
    <w:rsid w:val="00011B44"/>
    <w:rsid w:val="000120AA"/>
    <w:rsid w:val="00012945"/>
    <w:rsid w:val="00017E93"/>
    <w:rsid w:val="000215B9"/>
    <w:rsid w:val="000328F8"/>
    <w:rsid w:val="000435C0"/>
    <w:rsid w:val="00046D0E"/>
    <w:rsid w:val="00051F3A"/>
    <w:rsid w:val="00062267"/>
    <w:rsid w:val="000666C8"/>
    <w:rsid w:val="00075983"/>
    <w:rsid w:val="00075C02"/>
    <w:rsid w:val="0007789E"/>
    <w:rsid w:val="00080635"/>
    <w:rsid w:val="00082DD1"/>
    <w:rsid w:val="000854DD"/>
    <w:rsid w:val="00086B3A"/>
    <w:rsid w:val="00094E89"/>
    <w:rsid w:val="000A2195"/>
    <w:rsid w:val="000A2DC5"/>
    <w:rsid w:val="000A34E6"/>
    <w:rsid w:val="000A484B"/>
    <w:rsid w:val="000B05FA"/>
    <w:rsid w:val="000B105B"/>
    <w:rsid w:val="000B19C6"/>
    <w:rsid w:val="000C05FF"/>
    <w:rsid w:val="000C1465"/>
    <w:rsid w:val="000C269B"/>
    <w:rsid w:val="000C39D8"/>
    <w:rsid w:val="000C4FD3"/>
    <w:rsid w:val="000C676A"/>
    <w:rsid w:val="000D1427"/>
    <w:rsid w:val="000D7715"/>
    <w:rsid w:val="000D7D78"/>
    <w:rsid w:val="000F05B1"/>
    <w:rsid w:val="000F1051"/>
    <w:rsid w:val="000F290D"/>
    <w:rsid w:val="001026B9"/>
    <w:rsid w:val="00105DAD"/>
    <w:rsid w:val="0010771A"/>
    <w:rsid w:val="00117423"/>
    <w:rsid w:val="0012302C"/>
    <w:rsid w:val="001237E6"/>
    <w:rsid w:val="001252F3"/>
    <w:rsid w:val="0012576F"/>
    <w:rsid w:val="0013124D"/>
    <w:rsid w:val="001319F4"/>
    <w:rsid w:val="00134D23"/>
    <w:rsid w:val="001357DD"/>
    <w:rsid w:val="001430ED"/>
    <w:rsid w:val="001443CA"/>
    <w:rsid w:val="0014652A"/>
    <w:rsid w:val="00147285"/>
    <w:rsid w:val="00147B69"/>
    <w:rsid w:val="001530FD"/>
    <w:rsid w:val="00157239"/>
    <w:rsid w:val="001677A0"/>
    <w:rsid w:val="001713D2"/>
    <w:rsid w:val="00174D64"/>
    <w:rsid w:val="00180A2F"/>
    <w:rsid w:val="00180D67"/>
    <w:rsid w:val="00182B12"/>
    <w:rsid w:val="00193863"/>
    <w:rsid w:val="00195C04"/>
    <w:rsid w:val="001961D0"/>
    <w:rsid w:val="00197967"/>
    <w:rsid w:val="001A0A79"/>
    <w:rsid w:val="001A743E"/>
    <w:rsid w:val="001B05EB"/>
    <w:rsid w:val="001B5D00"/>
    <w:rsid w:val="001C14E0"/>
    <w:rsid w:val="001C59F9"/>
    <w:rsid w:val="001C6EEC"/>
    <w:rsid w:val="001D766C"/>
    <w:rsid w:val="001E502C"/>
    <w:rsid w:val="001E62C4"/>
    <w:rsid w:val="001F1BA5"/>
    <w:rsid w:val="001F5742"/>
    <w:rsid w:val="00201F3A"/>
    <w:rsid w:val="0020401C"/>
    <w:rsid w:val="00205D5B"/>
    <w:rsid w:val="00212532"/>
    <w:rsid w:val="00213496"/>
    <w:rsid w:val="00214575"/>
    <w:rsid w:val="002164EF"/>
    <w:rsid w:val="00217859"/>
    <w:rsid w:val="00222014"/>
    <w:rsid w:val="002229D9"/>
    <w:rsid w:val="0023179A"/>
    <w:rsid w:val="0023200C"/>
    <w:rsid w:val="00233CB5"/>
    <w:rsid w:val="00251D6C"/>
    <w:rsid w:val="00255596"/>
    <w:rsid w:val="00262BA0"/>
    <w:rsid w:val="0026709D"/>
    <w:rsid w:val="00272041"/>
    <w:rsid w:val="0027653E"/>
    <w:rsid w:val="00276F6D"/>
    <w:rsid w:val="0028298C"/>
    <w:rsid w:val="00285E48"/>
    <w:rsid w:val="002871DE"/>
    <w:rsid w:val="002873C9"/>
    <w:rsid w:val="002902F5"/>
    <w:rsid w:val="002948D7"/>
    <w:rsid w:val="00294B54"/>
    <w:rsid w:val="00295533"/>
    <w:rsid w:val="002A2F11"/>
    <w:rsid w:val="002A6835"/>
    <w:rsid w:val="002B0C9B"/>
    <w:rsid w:val="002B0CEE"/>
    <w:rsid w:val="002B7576"/>
    <w:rsid w:val="002C512F"/>
    <w:rsid w:val="002C668B"/>
    <w:rsid w:val="002D0855"/>
    <w:rsid w:val="002D1564"/>
    <w:rsid w:val="002D4429"/>
    <w:rsid w:val="002D55B6"/>
    <w:rsid w:val="002E20BE"/>
    <w:rsid w:val="002E4DD5"/>
    <w:rsid w:val="002E627E"/>
    <w:rsid w:val="002E7BC6"/>
    <w:rsid w:val="002F1C50"/>
    <w:rsid w:val="00304ED9"/>
    <w:rsid w:val="0030623C"/>
    <w:rsid w:val="0030634F"/>
    <w:rsid w:val="0030671B"/>
    <w:rsid w:val="00306889"/>
    <w:rsid w:val="00310831"/>
    <w:rsid w:val="003173FD"/>
    <w:rsid w:val="0031751B"/>
    <w:rsid w:val="00325CDB"/>
    <w:rsid w:val="00330196"/>
    <w:rsid w:val="00330C2B"/>
    <w:rsid w:val="00333AE2"/>
    <w:rsid w:val="003357C0"/>
    <w:rsid w:val="003361B7"/>
    <w:rsid w:val="003365CF"/>
    <w:rsid w:val="003403BC"/>
    <w:rsid w:val="00350401"/>
    <w:rsid w:val="003616DF"/>
    <w:rsid w:val="00363D99"/>
    <w:rsid w:val="003656BA"/>
    <w:rsid w:val="00366B27"/>
    <w:rsid w:val="0037550D"/>
    <w:rsid w:val="00383064"/>
    <w:rsid w:val="003918A9"/>
    <w:rsid w:val="00392CC3"/>
    <w:rsid w:val="003A4F9E"/>
    <w:rsid w:val="003A539C"/>
    <w:rsid w:val="003B4310"/>
    <w:rsid w:val="003B7FC5"/>
    <w:rsid w:val="003C460F"/>
    <w:rsid w:val="003C78CA"/>
    <w:rsid w:val="003D0B36"/>
    <w:rsid w:val="003D1FB5"/>
    <w:rsid w:val="003D40F1"/>
    <w:rsid w:val="003E7AB9"/>
    <w:rsid w:val="003F3902"/>
    <w:rsid w:val="00407447"/>
    <w:rsid w:val="00407FE8"/>
    <w:rsid w:val="00410A51"/>
    <w:rsid w:val="004175C4"/>
    <w:rsid w:val="00420EE8"/>
    <w:rsid w:val="0042162E"/>
    <w:rsid w:val="00423B0C"/>
    <w:rsid w:val="00425996"/>
    <w:rsid w:val="0042771E"/>
    <w:rsid w:val="00433B45"/>
    <w:rsid w:val="00436F67"/>
    <w:rsid w:val="00443FB8"/>
    <w:rsid w:val="00450242"/>
    <w:rsid w:val="00450433"/>
    <w:rsid w:val="00457393"/>
    <w:rsid w:val="004607BC"/>
    <w:rsid w:val="00461454"/>
    <w:rsid w:val="00464E62"/>
    <w:rsid w:val="00465996"/>
    <w:rsid w:val="00466393"/>
    <w:rsid w:val="0047099C"/>
    <w:rsid w:val="0047192B"/>
    <w:rsid w:val="00472CFF"/>
    <w:rsid w:val="0048003E"/>
    <w:rsid w:val="00481337"/>
    <w:rsid w:val="004865E0"/>
    <w:rsid w:val="004904F6"/>
    <w:rsid w:val="00492C56"/>
    <w:rsid w:val="004947E3"/>
    <w:rsid w:val="0049541A"/>
    <w:rsid w:val="00497405"/>
    <w:rsid w:val="004A0413"/>
    <w:rsid w:val="004A4EEF"/>
    <w:rsid w:val="004A7D17"/>
    <w:rsid w:val="004B44AD"/>
    <w:rsid w:val="004B5CE4"/>
    <w:rsid w:val="004C47C8"/>
    <w:rsid w:val="004D3696"/>
    <w:rsid w:val="004D404E"/>
    <w:rsid w:val="004E479A"/>
    <w:rsid w:val="004E74E7"/>
    <w:rsid w:val="004F2368"/>
    <w:rsid w:val="004F35E5"/>
    <w:rsid w:val="004F6E04"/>
    <w:rsid w:val="00502301"/>
    <w:rsid w:val="0050701D"/>
    <w:rsid w:val="00520FDD"/>
    <w:rsid w:val="00534870"/>
    <w:rsid w:val="005351E8"/>
    <w:rsid w:val="0053600F"/>
    <w:rsid w:val="00550FAC"/>
    <w:rsid w:val="00553ED1"/>
    <w:rsid w:val="0055498A"/>
    <w:rsid w:val="0055760E"/>
    <w:rsid w:val="00564ECA"/>
    <w:rsid w:val="0056591E"/>
    <w:rsid w:val="0057141E"/>
    <w:rsid w:val="00581934"/>
    <w:rsid w:val="005821B6"/>
    <w:rsid w:val="0058496A"/>
    <w:rsid w:val="005855EC"/>
    <w:rsid w:val="00585652"/>
    <w:rsid w:val="00593087"/>
    <w:rsid w:val="0059555B"/>
    <w:rsid w:val="0059796C"/>
    <w:rsid w:val="005A0802"/>
    <w:rsid w:val="005C11DE"/>
    <w:rsid w:val="005C2D3D"/>
    <w:rsid w:val="005C4996"/>
    <w:rsid w:val="005D081A"/>
    <w:rsid w:val="005D189C"/>
    <w:rsid w:val="005D5A6F"/>
    <w:rsid w:val="005E052A"/>
    <w:rsid w:val="005E0F9B"/>
    <w:rsid w:val="005E23A2"/>
    <w:rsid w:val="005E487F"/>
    <w:rsid w:val="005E7C0F"/>
    <w:rsid w:val="005F2A78"/>
    <w:rsid w:val="005F5118"/>
    <w:rsid w:val="00604CAA"/>
    <w:rsid w:val="00606792"/>
    <w:rsid w:val="006203F7"/>
    <w:rsid w:val="006227CD"/>
    <w:rsid w:val="00624550"/>
    <w:rsid w:val="00632E47"/>
    <w:rsid w:val="00633866"/>
    <w:rsid w:val="00635243"/>
    <w:rsid w:val="00640B6D"/>
    <w:rsid w:val="00640DF0"/>
    <w:rsid w:val="00642013"/>
    <w:rsid w:val="006460B0"/>
    <w:rsid w:val="00647A12"/>
    <w:rsid w:val="00660701"/>
    <w:rsid w:val="00663E88"/>
    <w:rsid w:val="00666D67"/>
    <w:rsid w:val="00671856"/>
    <w:rsid w:val="00672B3D"/>
    <w:rsid w:val="00673122"/>
    <w:rsid w:val="00676BDB"/>
    <w:rsid w:val="006828B2"/>
    <w:rsid w:val="00691B2B"/>
    <w:rsid w:val="006A06A0"/>
    <w:rsid w:val="006B030E"/>
    <w:rsid w:val="006B780A"/>
    <w:rsid w:val="006C2B2F"/>
    <w:rsid w:val="006C6D90"/>
    <w:rsid w:val="006C78CD"/>
    <w:rsid w:val="006D5C31"/>
    <w:rsid w:val="006E05CE"/>
    <w:rsid w:val="006E1A35"/>
    <w:rsid w:val="006E1BF0"/>
    <w:rsid w:val="006E4B4F"/>
    <w:rsid w:val="006E53F5"/>
    <w:rsid w:val="006E679D"/>
    <w:rsid w:val="006E6F09"/>
    <w:rsid w:val="006F3A97"/>
    <w:rsid w:val="007024C2"/>
    <w:rsid w:val="007034F9"/>
    <w:rsid w:val="00707221"/>
    <w:rsid w:val="00711CC2"/>
    <w:rsid w:val="007171F0"/>
    <w:rsid w:val="00721691"/>
    <w:rsid w:val="00721996"/>
    <w:rsid w:val="00723A2C"/>
    <w:rsid w:val="00723EB3"/>
    <w:rsid w:val="00723F7F"/>
    <w:rsid w:val="0072673C"/>
    <w:rsid w:val="00727F92"/>
    <w:rsid w:val="007343D3"/>
    <w:rsid w:val="00735543"/>
    <w:rsid w:val="00742484"/>
    <w:rsid w:val="00742BB6"/>
    <w:rsid w:val="007558E1"/>
    <w:rsid w:val="00755BF9"/>
    <w:rsid w:val="00767846"/>
    <w:rsid w:val="00773103"/>
    <w:rsid w:val="0077454D"/>
    <w:rsid w:val="007751CA"/>
    <w:rsid w:val="00775374"/>
    <w:rsid w:val="00787A17"/>
    <w:rsid w:val="007A0DBC"/>
    <w:rsid w:val="007A1F0B"/>
    <w:rsid w:val="007B51CD"/>
    <w:rsid w:val="007B67B5"/>
    <w:rsid w:val="007B6E7F"/>
    <w:rsid w:val="007C3ADB"/>
    <w:rsid w:val="007C3E8B"/>
    <w:rsid w:val="007C47DA"/>
    <w:rsid w:val="007D1367"/>
    <w:rsid w:val="007D62AC"/>
    <w:rsid w:val="007D6C50"/>
    <w:rsid w:val="007D7E30"/>
    <w:rsid w:val="007E7B26"/>
    <w:rsid w:val="007F39FC"/>
    <w:rsid w:val="007F57D0"/>
    <w:rsid w:val="007F756D"/>
    <w:rsid w:val="007F7DEF"/>
    <w:rsid w:val="00801A3C"/>
    <w:rsid w:val="00817FB4"/>
    <w:rsid w:val="00824BC6"/>
    <w:rsid w:val="008319E3"/>
    <w:rsid w:val="0084264C"/>
    <w:rsid w:val="00843590"/>
    <w:rsid w:val="008510FB"/>
    <w:rsid w:val="0086424A"/>
    <w:rsid w:val="00864492"/>
    <w:rsid w:val="00865E7E"/>
    <w:rsid w:val="00872384"/>
    <w:rsid w:val="0087575E"/>
    <w:rsid w:val="00875CB0"/>
    <w:rsid w:val="008916C6"/>
    <w:rsid w:val="0089260D"/>
    <w:rsid w:val="008A22D0"/>
    <w:rsid w:val="008A42A6"/>
    <w:rsid w:val="008A5AC0"/>
    <w:rsid w:val="008A6CE0"/>
    <w:rsid w:val="008B3AAB"/>
    <w:rsid w:val="008B7120"/>
    <w:rsid w:val="008C007C"/>
    <w:rsid w:val="008C26F0"/>
    <w:rsid w:val="008C33E8"/>
    <w:rsid w:val="008C742B"/>
    <w:rsid w:val="008E353D"/>
    <w:rsid w:val="008E6954"/>
    <w:rsid w:val="008F5439"/>
    <w:rsid w:val="008F58B8"/>
    <w:rsid w:val="009016AF"/>
    <w:rsid w:val="009059E5"/>
    <w:rsid w:val="0090762A"/>
    <w:rsid w:val="009118A9"/>
    <w:rsid w:val="0091485D"/>
    <w:rsid w:val="0092031A"/>
    <w:rsid w:val="009240CF"/>
    <w:rsid w:val="00924D0A"/>
    <w:rsid w:val="00951E5D"/>
    <w:rsid w:val="009546B1"/>
    <w:rsid w:val="00955B2C"/>
    <w:rsid w:val="009569B3"/>
    <w:rsid w:val="00961963"/>
    <w:rsid w:val="009629F8"/>
    <w:rsid w:val="009705BC"/>
    <w:rsid w:val="009766CB"/>
    <w:rsid w:val="009771A4"/>
    <w:rsid w:val="009878CC"/>
    <w:rsid w:val="00987F22"/>
    <w:rsid w:val="00992CD2"/>
    <w:rsid w:val="00993A3C"/>
    <w:rsid w:val="0099449A"/>
    <w:rsid w:val="009956DE"/>
    <w:rsid w:val="0099584C"/>
    <w:rsid w:val="009964D0"/>
    <w:rsid w:val="009A50E2"/>
    <w:rsid w:val="009A5C6F"/>
    <w:rsid w:val="009B0630"/>
    <w:rsid w:val="009B5244"/>
    <w:rsid w:val="009C0757"/>
    <w:rsid w:val="009C328E"/>
    <w:rsid w:val="009C691C"/>
    <w:rsid w:val="009D4C97"/>
    <w:rsid w:val="009E3799"/>
    <w:rsid w:val="009F1447"/>
    <w:rsid w:val="009F1E8C"/>
    <w:rsid w:val="009F3CD1"/>
    <w:rsid w:val="009F5A02"/>
    <w:rsid w:val="00A00D6F"/>
    <w:rsid w:val="00A07A78"/>
    <w:rsid w:val="00A155D8"/>
    <w:rsid w:val="00A16A6F"/>
    <w:rsid w:val="00A256F7"/>
    <w:rsid w:val="00A27A56"/>
    <w:rsid w:val="00A31F82"/>
    <w:rsid w:val="00A37170"/>
    <w:rsid w:val="00A432B0"/>
    <w:rsid w:val="00A4728B"/>
    <w:rsid w:val="00A5142C"/>
    <w:rsid w:val="00A518A2"/>
    <w:rsid w:val="00A53849"/>
    <w:rsid w:val="00A53E36"/>
    <w:rsid w:val="00A54398"/>
    <w:rsid w:val="00A70F33"/>
    <w:rsid w:val="00A77E71"/>
    <w:rsid w:val="00A84AF0"/>
    <w:rsid w:val="00A84DE7"/>
    <w:rsid w:val="00A85560"/>
    <w:rsid w:val="00A86C7A"/>
    <w:rsid w:val="00A91110"/>
    <w:rsid w:val="00A92855"/>
    <w:rsid w:val="00A962A2"/>
    <w:rsid w:val="00A96ABD"/>
    <w:rsid w:val="00A96F67"/>
    <w:rsid w:val="00AA2B2F"/>
    <w:rsid w:val="00AA2FC5"/>
    <w:rsid w:val="00AA4687"/>
    <w:rsid w:val="00AA51E5"/>
    <w:rsid w:val="00AB20BE"/>
    <w:rsid w:val="00AB2CB3"/>
    <w:rsid w:val="00AC36AD"/>
    <w:rsid w:val="00AC638F"/>
    <w:rsid w:val="00AC71AC"/>
    <w:rsid w:val="00AC7FFC"/>
    <w:rsid w:val="00AE3C98"/>
    <w:rsid w:val="00AE5A23"/>
    <w:rsid w:val="00AF20FF"/>
    <w:rsid w:val="00AF23F9"/>
    <w:rsid w:val="00AF3AFC"/>
    <w:rsid w:val="00AF5116"/>
    <w:rsid w:val="00AF52F7"/>
    <w:rsid w:val="00AF7FBA"/>
    <w:rsid w:val="00B019E8"/>
    <w:rsid w:val="00B11C8F"/>
    <w:rsid w:val="00B11DF4"/>
    <w:rsid w:val="00B1690A"/>
    <w:rsid w:val="00B22EE5"/>
    <w:rsid w:val="00B2417B"/>
    <w:rsid w:val="00B2653D"/>
    <w:rsid w:val="00B304D7"/>
    <w:rsid w:val="00B31214"/>
    <w:rsid w:val="00B32F5A"/>
    <w:rsid w:val="00B3601D"/>
    <w:rsid w:val="00B369B0"/>
    <w:rsid w:val="00B41037"/>
    <w:rsid w:val="00B42500"/>
    <w:rsid w:val="00B44841"/>
    <w:rsid w:val="00B54192"/>
    <w:rsid w:val="00B63657"/>
    <w:rsid w:val="00B65F95"/>
    <w:rsid w:val="00B71BC8"/>
    <w:rsid w:val="00B721FC"/>
    <w:rsid w:val="00B753DB"/>
    <w:rsid w:val="00B83E7F"/>
    <w:rsid w:val="00B8483C"/>
    <w:rsid w:val="00B86C7C"/>
    <w:rsid w:val="00B87B43"/>
    <w:rsid w:val="00B91390"/>
    <w:rsid w:val="00B94F74"/>
    <w:rsid w:val="00B954DA"/>
    <w:rsid w:val="00B96F60"/>
    <w:rsid w:val="00BA03EE"/>
    <w:rsid w:val="00BA0C85"/>
    <w:rsid w:val="00BA23B5"/>
    <w:rsid w:val="00BA6896"/>
    <w:rsid w:val="00BB3170"/>
    <w:rsid w:val="00BB4627"/>
    <w:rsid w:val="00BC13E7"/>
    <w:rsid w:val="00BC1585"/>
    <w:rsid w:val="00BC3AD2"/>
    <w:rsid w:val="00BC3D7E"/>
    <w:rsid w:val="00BC6514"/>
    <w:rsid w:val="00BD32C6"/>
    <w:rsid w:val="00BD3F6C"/>
    <w:rsid w:val="00BD6848"/>
    <w:rsid w:val="00BD6BB8"/>
    <w:rsid w:val="00BE0211"/>
    <w:rsid w:val="00BE1829"/>
    <w:rsid w:val="00BE2BDF"/>
    <w:rsid w:val="00BE7F70"/>
    <w:rsid w:val="00BF3F09"/>
    <w:rsid w:val="00BF5DFE"/>
    <w:rsid w:val="00C0065B"/>
    <w:rsid w:val="00C00E31"/>
    <w:rsid w:val="00C074E6"/>
    <w:rsid w:val="00C12AF1"/>
    <w:rsid w:val="00C13203"/>
    <w:rsid w:val="00C16B96"/>
    <w:rsid w:val="00C253E8"/>
    <w:rsid w:val="00C34B54"/>
    <w:rsid w:val="00C40FE2"/>
    <w:rsid w:val="00C419F2"/>
    <w:rsid w:val="00C44C9B"/>
    <w:rsid w:val="00C4589A"/>
    <w:rsid w:val="00C46E28"/>
    <w:rsid w:val="00C4751D"/>
    <w:rsid w:val="00C511F4"/>
    <w:rsid w:val="00C554AE"/>
    <w:rsid w:val="00C5662E"/>
    <w:rsid w:val="00C57CD4"/>
    <w:rsid w:val="00C57DB6"/>
    <w:rsid w:val="00C64302"/>
    <w:rsid w:val="00C648AF"/>
    <w:rsid w:val="00C71118"/>
    <w:rsid w:val="00C71EBA"/>
    <w:rsid w:val="00C72987"/>
    <w:rsid w:val="00C73C11"/>
    <w:rsid w:val="00C81172"/>
    <w:rsid w:val="00C8301B"/>
    <w:rsid w:val="00C84854"/>
    <w:rsid w:val="00C8517B"/>
    <w:rsid w:val="00C877CA"/>
    <w:rsid w:val="00C94697"/>
    <w:rsid w:val="00C966F8"/>
    <w:rsid w:val="00CA3389"/>
    <w:rsid w:val="00CA46FF"/>
    <w:rsid w:val="00CA5B74"/>
    <w:rsid w:val="00CA6EE2"/>
    <w:rsid w:val="00CB21EC"/>
    <w:rsid w:val="00CB3B0F"/>
    <w:rsid w:val="00CC14BE"/>
    <w:rsid w:val="00CC16F8"/>
    <w:rsid w:val="00CC3DBA"/>
    <w:rsid w:val="00CE26A4"/>
    <w:rsid w:val="00CE3757"/>
    <w:rsid w:val="00CE4FBA"/>
    <w:rsid w:val="00CE5860"/>
    <w:rsid w:val="00CF073D"/>
    <w:rsid w:val="00CF7EBB"/>
    <w:rsid w:val="00D049CB"/>
    <w:rsid w:val="00D06C2F"/>
    <w:rsid w:val="00D07F5C"/>
    <w:rsid w:val="00D14710"/>
    <w:rsid w:val="00D17522"/>
    <w:rsid w:val="00D1761D"/>
    <w:rsid w:val="00D24C64"/>
    <w:rsid w:val="00D31471"/>
    <w:rsid w:val="00D31B74"/>
    <w:rsid w:val="00D33849"/>
    <w:rsid w:val="00D3419E"/>
    <w:rsid w:val="00D3677E"/>
    <w:rsid w:val="00D44FDA"/>
    <w:rsid w:val="00D47867"/>
    <w:rsid w:val="00D54F1D"/>
    <w:rsid w:val="00D602FF"/>
    <w:rsid w:val="00D653CB"/>
    <w:rsid w:val="00D734E5"/>
    <w:rsid w:val="00D75CA0"/>
    <w:rsid w:val="00D75F0D"/>
    <w:rsid w:val="00D84C82"/>
    <w:rsid w:val="00D9169E"/>
    <w:rsid w:val="00D94979"/>
    <w:rsid w:val="00D951B8"/>
    <w:rsid w:val="00DA127B"/>
    <w:rsid w:val="00DA1CB3"/>
    <w:rsid w:val="00DA7A26"/>
    <w:rsid w:val="00DB02B3"/>
    <w:rsid w:val="00DB2DEC"/>
    <w:rsid w:val="00DC157E"/>
    <w:rsid w:val="00DD2466"/>
    <w:rsid w:val="00DE03C7"/>
    <w:rsid w:val="00DE4090"/>
    <w:rsid w:val="00DF3D67"/>
    <w:rsid w:val="00DF794E"/>
    <w:rsid w:val="00DF7ED8"/>
    <w:rsid w:val="00E00EFC"/>
    <w:rsid w:val="00E035DF"/>
    <w:rsid w:val="00E13E63"/>
    <w:rsid w:val="00E153F2"/>
    <w:rsid w:val="00E1717A"/>
    <w:rsid w:val="00E2414C"/>
    <w:rsid w:val="00E31D81"/>
    <w:rsid w:val="00E4086C"/>
    <w:rsid w:val="00E44AE5"/>
    <w:rsid w:val="00E46A63"/>
    <w:rsid w:val="00E50CB7"/>
    <w:rsid w:val="00E540C5"/>
    <w:rsid w:val="00E55854"/>
    <w:rsid w:val="00E5670E"/>
    <w:rsid w:val="00E600D3"/>
    <w:rsid w:val="00E61359"/>
    <w:rsid w:val="00E64F0E"/>
    <w:rsid w:val="00E6682C"/>
    <w:rsid w:val="00E768F6"/>
    <w:rsid w:val="00E7770B"/>
    <w:rsid w:val="00E83CC7"/>
    <w:rsid w:val="00E87C2D"/>
    <w:rsid w:val="00E87F10"/>
    <w:rsid w:val="00E91337"/>
    <w:rsid w:val="00E9327E"/>
    <w:rsid w:val="00EA2201"/>
    <w:rsid w:val="00EA41FD"/>
    <w:rsid w:val="00EB3463"/>
    <w:rsid w:val="00EB3BD7"/>
    <w:rsid w:val="00EB40CC"/>
    <w:rsid w:val="00EC2A85"/>
    <w:rsid w:val="00EC309C"/>
    <w:rsid w:val="00ED3C58"/>
    <w:rsid w:val="00ED51FD"/>
    <w:rsid w:val="00ED62AD"/>
    <w:rsid w:val="00EE31C6"/>
    <w:rsid w:val="00EE4765"/>
    <w:rsid w:val="00EE5ED5"/>
    <w:rsid w:val="00F0256B"/>
    <w:rsid w:val="00F0670A"/>
    <w:rsid w:val="00F07937"/>
    <w:rsid w:val="00F13FA8"/>
    <w:rsid w:val="00F15833"/>
    <w:rsid w:val="00F17A64"/>
    <w:rsid w:val="00F23898"/>
    <w:rsid w:val="00F3034C"/>
    <w:rsid w:val="00F41494"/>
    <w:rsid w:val="00F45E9D"/>
    <w:rsid w:val="00F45F69"/>
    <w:rsid w:val="00F463B9"/>
    <w:rsid w:val="00F47F68"/>
    <w:rsid w:val="00F50890"/>
    <w:rsid w:val="00F51173"/>
    <w:rsid w:val="00F57564"/>
    <w:rsid w:val="00F5786F"/>
    <w:rsid w:val="00F57D8E"/>
    <w:rsid w:val="00F62921"/>
    <w:rsid w:val="00F63FE5"/>
    <w:rsid w:val="00F67805"/>
    <w:rsid w:val="00F77288"/>
    <w:rsid w:val="00F87BB2"/>
    <w:rsid w:val="00F91013"/>
    <w:rsid w:val="00F93FD8"/>
    <w:rsid w:val="00FC0D92"/>
    <w:rsid w:val="00FD5A46"/>
    <w:rsid w:val="00FD5C9B"/>
    <w:rsid w:val="00FD66AA"/>
    <w:rsid w:val="00FE1C52"/>
    <w:rsid w:val="00FE3E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0ECA1"/>
  <w15:docId w15:val="{86C16BAC-4C9B-4D38-8BC3-EFA47DBA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Mangal"/>
        <w:sz w:val="24"/>
        <w:szCs w:val="24"/>
        <w:lang w:val="pt-B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LO-normal"/>
    <w:qFormat/>
    <w:pPr>
      <w:keepNext/>
      <w:keepLines/>
      <w:widowControl w:val="0"/>
      <w:spacing w:before="480" w:after="120"/>
      <w:outlineLvl w:val="0"/>
    </w:pPr>
    <w:rPr>
      <w:b/>
      <w:sz w:val="48"/>
      <w:szCs w:val="48"/>
    </w:rPr>
  </w:style>
  <w:style w:type="paragraph" w:styleId="Ttulo2">
    <w:name w:val="heading 2"/>
    <w:next w:val="LO-normal"/>
    <w:qFormat/>
    <w:pPr>
      <w:keepNext/>
      <w:keepLines/>
      <w:widowControl w:val="0"/>
      <w:spacing w:before="360" w:after="80"/>
      <w:outlineLvl w:val="1"/>
    </w:pPr>
    <w:rPr>
      <w:b/>
      <w:sz w:val="36"/>
      <w:szCs w:val="36"/>
    </w:rPr>
  </w:style>
  <w:style w:type="paragraph" w:styleId="Ttulo3">
    <w:name w:val="heading 3"/>
    <w:next w:val="LO-normal"/>
    <w:qFormat/>
    <w:pPr>
      <w:keepNext/>
      <w:keepLines/>
      <w:widowControl w:val="0"/>
      <w:spacing w:before="280" w:after="80"/>
      <w:outlineLvl w:val="2"/>
    </w:pPr>
    <w:rPr>
      <w:b/>
      <w:sz w:val="28"/>
      <w:szCs w:val="28"/>
    </w:rPr>
  </w:style>
  <w:style w:type="paragraph" w:styleId="Ttulo4">
    <w:name w:val="heading 4"/>
    <w:next w:val="LO-normal"/>
    <w:qFormat/>
    <w:pPr>
      <w:keepNext/>
      <w:keepLines/>
      <w:widowControl w:val="0"/>
      <w:spacing w:before="240" w:after="40"/>
      <w:outlineLvl w:val="3"/>
    </w:pPr>
    <w:rPr>
      <w:b/>
    </w:rPr>
  </w:style>
  <w:style w:type="paragraph" w:styleId="Ttulo5">
    <w:name w:val="heading 5"/>
    <w:next w:val="LO-normal"/>
    <w:qFormat/>
    <w:pPr>
      <w:keepNext/>
      <w:keepLines/>
      <w:widowControl w:val="0"/>
      <w:spacing w:before="220" w:after="40"/>
      <w:outlineLvl w:val="4"/>
    </w:pPr>
    <w:rPr>
      <w:b/>
      <w:sz w:val="22"/>
      <w:szCs w:val="22"/>
    </w:rPr>
  </w:style>
  <w:style w:type="paragraph" w:styleId="Ttulo6">
    <w:name w:val="heading 6"/>
    <w:next w:val="LO-normal"/>
    <w:qFormat/>
    <w:pPr>
      <w:keepNext/>
      <w:keepLines/>
      <w:widowControl w:val="0"/>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8C3DFD"/>
    <w:rPr>
      <w:b/>
      <w:bCs/>
    </w:rPr>
  </w:style>
  <w:style w:type="character" w:customStyle="1" w:styleId="LinkdaInternet">
    <w:name w:val="Link da Internet"/>
    <w:basedOn w:val="Fontepargpadro"/>
    <w:uiPriority w:val="99"/>
    <w:rsid w:val="00484FB9"/>
    <w:rPr>
      <w:rFonts w:cs="Times New Roman"/>
      <w:color w:val="0000FF"/>
      <w:u w:val="single"/>
    </w:rPr>
  </w:style>
  <w:style w:type="character" w:styleId="nfase">
    <w:name w:val="Emphasis"/>
    <w:basedOn w:val="Fontepargpadro"/>
    <w:uiPriority w:val="20"/>
    <w:qFormat/>
    <w:rsid w:val="000B46A2"/>
    <w:rPr>
      <w:i/>
      <w:iCs/>
    </w:rPr>
  </w:style>
  <w:style w:type="character" w:customStyle="1" w:styleId="MenoPendente1">
    <w:name w:val="Menção Pendente1"/>
    <w:basedOn w:val="Fontepargpadro"/>
    <w:uiPriority w:val="99"/>
    <w:semiHidden/>
    <w:unhideWhenUsed/>
    <w:qFormat/>
    <w:rsid w:val="00726A61"/>
    <w:rPr>
      <w:color w:val="605E5C"/>
      <w:shd w:val="clear" w:color="auto" w:fill="E1DFDD"/>
    </w:rPr>
  </w:style>
  <w:style w:type="character" w:customStyle="1" w:styleId="ListLabel1">
    <w:name w:val="ListLabel 1"/>
    <w:qFormat/>
    <w:rPr>
      <w:color w:val="auto"/>
      <w:u w:val="none"/>
    </w:rPr>
  </w:style>
  <w:style w:type="character" w:customStyle="1" w:styleId="ListLabel2">
    <w:name w:val="ListLabel 2"/>
    <w:qFormat/>
    <w:rPr>
      <w:color w:val="auto"/>
      <w:u w:val="none"/>
    </w:rPr>
  </w:style>
  <w:style w:type="character" w:customStyle="1" w:styleId="ListLabel3">
    <w:name w:val="ListLabel 3"/>
    <w:qFormat/>
    <w:rPr>
      <w:color w:val="auto"/>
      <w:u w:val="none"/>
      <w:lang w:eastAsia="pt-BR"/>
    </w:rPr>
  </w:style>
  <w:style w:type="character" w:customStyle="1" w:styleId="ListLabel4">
    <w:name w:val="ListLabel 4"/>
    <w:qFormat/>
    <w:rPr>
      <w:rFonts w:eastAsia="SimSun"/>
      <w:color w:val="auto"/>
      <w:kern w:val="2"/>
      <w:u w:val="none"/>
    </w:rPr>
  </w:style>
  <w:style w:type="character" w:customStyle="1" w:styleId="ListLabel5">
    <w:name w:val="ListLabel 5"/>
    <w:qFormat/>
    <w:rPr>
      <w:rFonts w:eastAsia="SimSun"/>
      <w:bCs/>
      <w:color w:val="auto"/>
      <w:kern w:val="2"/>
      <w:u w:val="none"/>
    </w:rPr>
  </w:style>
  <w:style w:type="character" w:customStyle="1" w:styleId="ListLabel6">
    <w:name w:val="ListLabel 6"/>
    <w:qFormat/>
    <w:rPr>
      <w:bCs/>
      <w:color w:val="auto"/>
      <w:u w:val="none"/>
      <w:lang w:eastAsia="pt-BR"/>
    </w:rPr>
  </w:style>
  <w:style w:type="character" w:customStyle="1" w:styleId="ListLabel7">
    <w:name w:val="ListLabel 7"/>
    <w:qFormat/>
  </w:style>
  <w:style w:type="character" w:customStyle="1" w:styleId="ListLabel8">
    <w:name w:val="ListLabel 8"/>
    <w:qFormat/>
    <w:rPr>
      <w:color w:val="auto"/>
      <w:lang w:eastAsia="pt-BR"/>
    </w:rPr>
  </w:style>
  <w:style w:type="paragraph" w:styleId="Ttulo">
    <w:name w:val="Title"/>
    <w:next w:val="Corpodetexto"/>
    <w:qFormat/>
    <w:pPr>
      <w:keepNext/>
      <w:keepLines/>
      <w:widowControl w:val="0"/>
      <w:spacing w:before="480" w:after="120"/>
    </w:pPr>
    <w:rPr>
      <w:b/>
      <w:sz w:val="72"/>
      <w:szCs w:val="72"/>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LO-normal">
    <w:name w:val="LO-normal"/>
    <w:qFormat/>
  </w:style>
  <w:style w:type="paragraph" w:styleId="Subttulo">
    <w:name w:val="Subtitle"/>
    <w:basedOn w:val="LO-normal"/>
    <w:next w:val="LO-normal"/>
    <w:qFormat/>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style>
  <w:style w:type="paragraph" w:styleId="Cabealho">
    <w:name w:val="header"/>
    <w:basedOn w:val="CabealhoeRodap"/>
  </w:style>
  <w:style w:type="paragraph" w:styleId="Rodap">
    <w:name w:val="footer"/>
    <w:basedOn w:val="CabealhoeRodap"/>
    <w:link w:val="RodapChar"/>
    <w:uiPriority w:val="99"/>
  </w:style>
  <w:style w:type="paragraph" w:customStyle="1" w:styleId="Textbody">
    <w:name w:val="Text body"/>
    <w:basedOn w:val="Normal"/>
    <w:qFormat/>
    <w:rsid w:val="00484FB9"/>
    <w:pPr>
      <w:suppressAutoHyphens/>
      <w:spacing w:after="140" w:line="288" w:lineRule="auto"/>
      <w:textAlignment w:val="baseline"/>
    </w:pPr>
    <w:rPr>
      <w:rFonts w:ascii="Liberation Serif" w:eastAsia="SimSun" w:hAnsi="Liberation Serif"/>
      <w:kern w:val="2"/>
    </w:rPr>
  </w:style>
  <w:style w:type="paragraph" w:styleId="NormalWeb">
    <w:name w:val="Normal (Web)"/>
    <w:basedOn w:val="Normal"/>
    <w:uiPriority w:val="99"/>
    <w:semiHidden/>
    <w:unhideWhenUsed/>
    <w:qFormat/>
    <w:rsid w:val="000B46A2"/>
    <w:pPr>
      <w:spacing w:beforeAutospacing="1" w:afterAutospacing="1"/>
    </w:pPr>
    <w:rPr>
      <w:rFonts w:eastAsia="Times New Roman" w:cs="Times New Roman"/>
      <w:lang w:eastAsia="pt-BR" w:bidi="ar-SA"/>
    </w:rPr>
  </w:style>
  <w:style w:type="paragraph" w:customStyle="1" w:styleId="Standard">
    <w:name w:val="Standard"/>
    <w:qFormat/>
    <w:rsid w:val="008E2723"/>
    <w:pPr>
      <w:suppressAutoHyphens/>
      <w:textAlignment w:val="baseline"/>
    </w:pPr>
    <w:rPr>
      <w:rFonts w:ascii="Liberation Serif" w:hAnsi="Liberation Serif"/>
      <w:kern w:val="2"/>
    </w:rPr>
  </w:style>
  <w:style w:type="table" w:customStyle="1" w:styleId="TableNormal">
    <w:name w:val="Table Normal"/>
    <w:tblPr>
      <w:tblCellMar>
        <w:top w:w="0" w:type="dxa"/>
        <w:left w:w="0" w:type="dxa"/>
        <w:bottom w:w="0" w:type="dxa"/>
        <w:right w:w="0" w:type="dxa"/>
      </w:tblCellMar>
    </w:tblPr>
  </w:style>
  <w:style w:type="table" w:styleId="Tabelacomgrade">
    <w:name w:val="Table Grid"/>
    <w:basedOn w:val="Tabelanormal"/>
    <w:uiPriority w:val="59"/>
    <w:rsid w:val="00484FB9"/>
    <w:rPr>
      <w:rFonts w:asciiTheme="minorHAnsi" w:hAnsiTheme="minorHAns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B3170"/>
    <w:rPr>
      <w:color w:val="0000FF" w:themeColor="hyperlink"/>
      <w:u w:val="single"/>
    </w:rPr>
  </w:style>
  <w:style w:type="character" w:customStyle="1" w:styleId="RodapChar">
    <w:name w:val="Rodapé Char"/>
    <w:basedOn w:val="Fontepargpadro"/>
    <w:link w:val="Rodap"/>
    <w:uiPriority w:val="99"/>
    <w:rsid w:val="003616DF"/>
  </w:style>
  <w:style w:type="character" w:customStyle="1" w:styleId="MenoPendente2">
    <w:name w:val="Menção Pendente2"/>
    <w:basedOn w:val="Fontepargpadro"/>
    <w:uiPriority w:val="99"/>
    <w:semiHidden/>
    <w:unhideWhenUsed/>
    <w:rsid w:val="000854DD"/>
    <w:rPr>
      <w:color w:val="605E5C"/>
      <w:shd w:val="clear" w:color="auto" w:fill="E1DFDD"/>
    </w:rPr>
  </w:style>
  <w:style w:type="paragraph" w:customStyle="1" w:styleId="msolistparagraph0">
    <w:name w:val="msolistparagraph"/>
    <w:basedOn w:val="Normal"/>
    <w:rsid w:val="00F57564"/>
    <w:pPr>
      <w:spacing w:after="200" w:line="276" w:lineRule="auto"/>
      <w:ind w:left="720"/>
      <w:contextualSpacing/>
    </w:pPr>
    <w:rPr>
      <w:rFonts w:ascii="Calibri" w:eastAsia="Times New Roman" w:hAnsi="Calibri" w:cs="Times New Roman"/>
      <w:sz w:val="22"/>
      <w:szCs w:val="22"/>
      <w:lang w:eastAsia="en-US" w:bidi="ar-SA"/>
    </w:rPr>
  </w:style>
  <w:style w:type="character" w:customStyle="1" w:styleId="fontstyle01">
    <w:name w:val="fontstyle01"/>
    <w:rsid w:val="00F57564"/>
    <w:rPr>
      <w:rFonts w:ascii="ArialMT" w:hAnsi="ArialMT" w:hint="default"/>
      <w:b w:val="0"/>
      <w:bCs w:val="0"/>
      <w:i w:val="0"/>
      <w:iCs w:val="0"/>
      <w:color w:val="000000"/>
      <w:sz w:val="22"/>
      <w:szCs w:val="22"/>
    </w:rPr>
  </w:style>
  <w:style w:type="paragraph" w:styleId="SemEspaamento">
    <w:name w:val="No Spacing"/>
    <w:link w:val="SemEspaamentoChar"/>
    <w:uiPriority w:val="1"/>
    <w:qFormat/>
    <w:rsid w:val="0023179A"/>
    <w:rPr>
      <w:rFonts w:asciiTheme="minorHAnsi" w:eastAsiaTheme="minorEastAsia" w:hAnsiTheme="minorHAnsi" w:cstheme="minorBidi"/>
      <w:sz w:val="22"/>
      <w:szCs w:val="22"/>
      <w:lang w:eastAsia="pt-BR" w:bidi="ar-SA"/>
    </w:rPr>
  </w:style>
  <w:style w:type="character" w:customStyle="1" w:styleId="SemEspaamentoChar">
    <w:name w:val="Sem Espaçamento Char"/>
    <w:basedOn w:val="Fontepargpadro"/>
    <w:link w:val="SemEspaamento"/>
    <w:uiPriority w:val="1"/>
    <w:rsid w:val="0023179A"/>
    <w:rPr>
      <w:rFonts w:asciiTheme="minorHAnsi" w:eastAsiaTheme="minorEastAsia" w:hAnsiTheme="minorHAnsi" w:cstheme="minorBidi"/>
      <w:sz w:val="22"/>
      <w:szCs w:val="22"/>
      <w:lang w:eastAsia="pt-BR" w:bidi="ar-SA"/>
    </w:rPr>
  </w:style>
  <w:style w:type="paragraph" w:styleId="Textodebalo">
    <w:name w:val="Balloon Text"/>
    <w:basedOn w:val="Normal"/>
    <w:link w:val="TextodebaloChar"/>
    <w:uiPriority w:val="99"/>
    <w:semiHidden/>
    <w:unhideWhenUsed/>
    <w:rsid w:val="00CC14BE"/>
    <w:rPr>
      <w:rFonts w:ascii="Segoe UI" w:hAnsi="Segoe UI"/>
      <w:sz w:val="18"/>
      <w:szCs w:val="16"/>
    </w:rPr>
  </w:style>
  <w:style w:type="character" w:customStyle="1" w:styleId="TextodebaloChar">
    <w:name w:val="Texto de balão Char"/>
    <w:basedOn w:val="Fontepargpadro"/>
    <w:link w:val="Textodebalo"/>
    <w:uiPriority w:val="99"/>
    <w:semiHidden/>
    <w:rsid w:val="00CC14BE"/>
    <w:rPr>
      <w:rFonts w:ascii="Segoe UI" w:hAnsi="Segoe UI"/>
      <w:sz w:val="18"/>
      <w:szCs w:val="16"/>
    </w:rPr>
  </w:style>
  <w:style w:type="paragraph" w:customStyle="1" w:styleId="gmail-msolistparagraph">
    <w:name w:val="gmail-msolistparagraph"/>
    <w:basedOn w:val="Normal"/>
    <w:rsid w:val="0089260D"/>
    <w:pPr>
      <w:spacing w:before="100" w:beforeAutospacing="1" w:after="100" w:afterAutospacing="1"/>
    </w:pPr>
    <w:rPr>
      <w:rFonts w:ascii="Aptos" w:eastAsia="Aptos" w:hAnsi="Aptos" w:cs="Aptos"/>
      <w:lang w:eastAsia="pt-BR" w:bidi="ar-SA"/>
    </w:rPr>
  </w:style>
  <w:style w:type="paragraph" w:styleId="PargrafodaLista">
    <w:name w:val="List Paragraph"/>
    <w:basedOn w:val="Normal"/>
    <w:uiPriority w:val="34"/>
    <w:qFormat/>
    <w:rsid w:val="0056591E"/>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070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4121B-D18C-4219-921E-A45A5779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677</Words>
  <Characters>3660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Ferreira - SINASEFE</dc:creator>
  <cp:keywords/>
  <dc:description/>
  <cp:lastModifiedBy>Rogerio Tadeu da Silva</cp:lastModifiedBy>
  <cp:revision>3</cp:revision>
  <cp:lastPrinted>2024-03-27T22:56:00Z</cp:lastPrinted>
  <dcterms:created xsi:type="dcterms:W3CDTF">2024-04-23T15:38:00Z</dcterms:created>
  <dcterms:modified xsi:type="dcterms:W3CDTF">2024-04-23T17:01:00Z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